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3F4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Monday, November 15</w:t>
      </w:r>
      <w:r w:rsidR="00EE7C31">
        <w:rPr>
          <w:rFonts w:ascii="Times New Roman" w:hAnsi="Times New Roman" w:cs="Times New Roman"/>
          <w:sz w:val="28"/>
        </w:rPr>
        <w:t>, 2021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163B31" w:rsidRPr="00893F43" w:rsidRDefault="007825F8" w:rsidP="00893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Covid 19 Response</w:t>
      </w:r>
    </w:p>
    <w:p w:rsidR="00897020" w:rsidRDefault="00163B31" w:rsidP="00EE7C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93F43">
        <w:rPr>
          <w:rFonts w:ascii="Times New Roman" w:hAnsi="Times New Roman" w:cs="Times New Roman"/>
          <w:sz w:val="24"/>
        </w:rPr>
        <w:t xml:space="preserve">erving Our Public Chapters 5 &amp; 6 </w:t>
      </w:r>
    </w:p>
    <w:p w:rsidR="007825F8" w:rsidRDefault="00897020" w:rsidP="00EE7C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Circulation Desk Update </w:t>
      </w:r>
      <w:r w:rsidR="007825F8">
        <w:rPr>
          <w:rFonts w:ascii="Times New Roman" w:hAnsi="Times New Roman" w:cs="Times New Roman"/>
          <w:sz w:val="24"/>
        </w:rPr>
        <w:t xml:space="preserve"> </w:t>
      </w:r>
    </w:p>
    <w:p w:rsidR="00893F43" w:rsidRDefault="00893F43" w:rsidP="00893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Circulation and Collection Updates</w:t>
      </w:r>
    </w:p>
    <w:p w:rsidR="00893F43" w:rsidRPr="00893F43" w:rsidRDefault="00893F43" w:rsidP="00893F4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CUSD 305 Community Partnership Grant Proposal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124B21" w:rsidRPr="00951063" w:rsidRDefault="00124B21" w:rsidP="00124B21">
      <w:pPr>
        <w:spacing w:line="360" w:lineRule="auto"/>
        <w:rPr>
          <w:rFonts w:ascii="Times New Roman" w:hAnsi="Times New Roman" w:cs="Times New Roman"/>
          <w:sz w:val="24"/>
        </w:rPr>
      </w:pPr>
      <w:r w:rsidRPr="00124B2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rdinance </w:t>
      </w:r>
      <w:r w:rsidRPr="00124B21">
        <w:rPr>
          <w:rFonts w:ascii="Times New Roman" w:hAnsi="Times New Roman" w:cs="Times New Roman"/>
          <w:sz w:val="24"/>
        </w:rPr>
        <w:t>11-15A-2021</w:t>
      </w:r>
      <w:r>
        <w:rPr>
          <w:rFonts w:ascii="Times New Roman" w:hAnsi="Times New Roman" w:cs="Times New Roman"/>
          <w:sz w:val="24"/>
        </w:rPr>
        <w:t xml:space="preserve"> Determining an Additional .02% Tax Levy Pursuant to 75 ILCS 16/35-52 (b)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24B21"/>
    <w:rsid w:val="00163B31"/>
    <w:rsid w:val="003212D6"/>
    <w:rsid w:val="004572A8"/>
    <w:rsid w:val="00541605"/>
    <w:rsid w:val="0055750B"/>
    <w:rsid w:val="005D2EDC"/>
    <w:rsid w:val="005F3376"/>
    <w:rsid w:val="007825F8"/>
    <w:rsid w:val="00875F27"/>
    <w:rsid w:val="00893F43"/>
    <w:rsid w:val="00897020"/>
    <w:rsid w:val="008A01F0"/>
    <w:rsid w:val="008D4764"/>
    <w:rsid w:val="00951063"/>
    <w:rsid w:val="00BE36C4"/>
    <w:rsid w:val="00C56A3B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lzi</cp:lastModifiedBy>
  <cp:revision>2</cp:revision>
  <cp:lastPrinted>2021-11-12T15:12:00Z</cp:lastPrinted>
  <dcterms:created xsi:type="dcterms:W3CDTF">2021-12-18T14:34:00Z</dcterms:created>
  <dcterms:modified xsi:type="dcterms:W3CDTF">2021-12-18T14:34:00Z</dcterms:modified>
</cp:coreProperties>
</file>